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660C2357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7D44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2-2023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7E19CAA9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8345CD">
        <w:rPr>
          <w:rFonts w:ascii="Arial" w:hAnsi="Arial" w:cs="Arial"/>
          <w:b/>
          <w:color w:val="ED7D31"/>
          <w:sz w:val="20"/>
          <w:szCs w:val="20"/>
          <w:u w:val="single"/>
        </w:rPr>
        <w:t>Three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8345CD">
        <w:rPr>
          <w:rFonts w:ascii="Arial" w:hAnsi="Arial" w:cs="Arial"/>
          <w:b/>
          <w:color w:val="ED7D31"/>
          <w:sz w:val="20"/>
          <w:szCs w:val="20"/>
          <w:u w:val="single"/>
        </w:rPr>
        <w:t>Associate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Member Directors’  </w:t>
      </w:r>
    </w:p>
    <w:p w14:paraId="07298062" w14:textId="5BADDA2F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8345CD">
        <w:rPr>
          <w:rFonts w:ascii="Arial" w:hAnsi="Arial" w:cs="Arial"/>
          <w:b/>
          <w:sz w:val="20"/>
          <w:szCs w:val="20"/>
        </w:rPr>
        <w:t>5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>have been validly nominated for election</w:t>
      </w:r>
      <w:r w:rsidR="00C979D9">
        <w:rPr>
          <w:rFonts w:ascii="Arial" w:hAnsi="Arial" w:cs="Arial"/>
          <w:sz w:val="20"/>
          <w:szCs w:val="20"/>
        </w:rPr>
        <w:t>,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8345CD">
        <w:rPr>
          <w:rFonts w:ascii="Arial" w:hAnsi="Arial" w:cs="Arial"/>
          <w:b/>
          <w:bCs/>
          <w:sz w:val="20"/>
          <w:szCs w:val="20"/>
        </w:rPr>
        <w:t>3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candidates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8345CD">
        <w:rPr>
          <w:rFonts w:ascii="Arial" w:hAnsi="Arial" w:cs="Arial"/>
          <w:b/>
          <w:sz w:val="20"/>
          <w:szCs w:val="20"/>
          <w:u w:val="single"/>
        </w:rPr>
        <w:t xml:space="preserve">Associate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24951929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8345CD">
        <w:rPr>
          <w:rFonts w:ascii="Arial" w:hAnsi="Arial" w:cs="Arial"/>
          <w:b/>
          <w:sz w:val="20"/>
          <w:szCs w:val="20"/>
        </w:rPr>
        <w:t>THREE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votes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8345CD">
        <w:rPr>
          <w:rFonts w:ascii="Arial" w:hAnsi="Arial" w:cs="Arial"/>
          <w:b/>
          <w:sz w:val="20"/>
          <w:szCs w:val="20"/>
        </w:rPr>
        <w:t>THREE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candidates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8345CD">
        <w:rPr>
          <w:rFonts w:ascii="Arial" w:hAnsi="Arial" w:cs="Arial"/>
          <w:sz w:val="20"/>
          <w:szCs w:val="20"/>
        </w:rPr>
        <w:t>five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via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77777777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0F702C" w:rsidRPr="00C979D9">
        <w:rPr>
          <w:rFonts w:ascii="Arial" w:hAnsi="Arial" w:cs="Arial"/>
          <w:b/>
          <w:sz w:val="20"/>
          <w:szCs w:val="20"/>
        </w:rPr>
        <w:t>T</w:t>
      </w:r>
      <w:r w:rsidR="001A4E09" w:rsidRPr="00C979D9">
        <w:rPr>
          <w:rFonts w:ascii="Arial" w:hAnsi="Arial" w:cs="Arial"/>
          <w:b/>
          <w:sz w:val="20"/>
          <w:szCs w:val="20"/>
        </w:rPr>
        <w:t>HURSDAY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1A4E09" w:rsidRPr="00C979D9">
        <w:rPr>
          <w:rFonts w:ascii="Arial" w:hAnsi="Arial" w:cs="Arial"/>
          <w:b/>
          <w:sz w:val="20"/>
          <w:szCs w:val="20"/>
        </w:rPr>
        <w:t>4 NOVEMBER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1A4E09" w:rsidRPr="00C979D9">
        <w:rPr>
          <w:rFonts w:ascii="Arial" w:hAnsi="Arial" w:cs="Arial"/>
          <w:b/>
          <w:sz w:val="20"/>
          <w:szCs w:val="20"/>
        </w:rPr>
        <w:t>1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824ADA1">
                <wp:simplePos x="0" y="0"/>
                <wp:positionH relativeFrom="column">
                  <wp:posOffset>-358140</wp:posOffset>
                </wp:positionH>
                <wp:positionV relativeFrom="paragraph">
                  <wp:posOffset>227965</wp:posOffset>
                </wp:positionV>
                <wp:extent cx="5852160" cy="5715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2912BE66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AMEC Full Member Company: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7.95pt;width:460.8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">
                <v:textbox>
                  <w:txbxContent>
                    <w:p w14:paraId="100AC0FF" w14:textId="2912BE66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AMEC Full Member Company: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>validate by providing y</w:t>
      </w:r>
      <w:r w:rsidR="005F168B" w:rsidRPr="00C979D9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p w14:paraId="34063697" w14:textId="77777777" w:rsidR="005F168B" w:rsidRPr="00003E4F" w:rsidRDefault="005F168B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21401033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45C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candidates</w:t>
            </w:r>
          </w:p>
        </w:tc>
      </w:tr>
      <w:tr w:rsidR="005F168B" w:rsidRPr="00511598" w14:paraId="477BA1FE" w14:textId="77777777" w:rsidTr="001D2055">
        <w:tc>
          <w:tcPr>
            <w:tcW w:w="2263" w:type="dxa"/>
            <w:shd w:val="clear" w:color="auto" w:fill="auto"/>
          </w:tcPr>
          <w:p w14:paraId="3CAE8CEF" w14:textId="3B1DD6C4" w:rsidR="005F168B" w:rsidRPr="00862AA9" w:rsidRDefault="008345CD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Crawford</w:t>
            </w:r>
          </w:p>
        </w:tc>
        <w:tc>
          <w:tcPr>
            <w:tcW w:w="2694" w:type="dxa"/>
            <w:shd w:val="clear" w:color="auto" w:fill="auto"/>
          </w:tcPr>
          <w:p w14:paraId="0F619188" w14:textId="16DA8265" w:rsidR="005F168B" w:rsidRPr="00862AA9" w:rsidRDefault="008345CD" w:rsidP="004D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Director, Pr Agency One</w:t>
            </w:r>
          </w:p>
        </w:tc>
        <w:tc>
          <w:tcPr>
            <w:tcW w:w="2268" w:type="dxa"/>
            <w:shd w:val="clear" w:color="auto" w:fill="auto"/>
          </w:tcPr>
          <w:p w14:paraId="2A8AC480" w14:textId="60013B7A" w:rsidR="005F168B" w:rsidRPr="00862AA9" w:rsidRDefault="008345CD" w:rsidP="005F168B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F2E5A" w:rsidRPr="008345C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28A11A53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68B" w:rsidRPr="004B666F" w14:paraId="71A95934" w14:textId="77777777" w:rsidTr="001D2055">
        <w:tc>
          <w:tcPr>
            <w:tcW w:w="2263" w:type="dxa"/>
            <w:shd w:val="clear" w:color="auto" w:fill="auto"/>
          </w:tcPr>
          <w:p w14:paraId="0ED6253F" w14:textId="3880F1FF" w:rsidR="005F168B" w:rsidRPr="000747D9" w:rsidRDefault="008345CD" w:rsidP="008345C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Rayna de Lange</w:t>
            </w:r>
          </w:p>
        </w:tc>
        <w:tc>
          <w:tcPr>
            <w:tcW w:w="2694" w:type="dxa"/>
            <w:shd w:val="clear" w:color="auto" w:fill="auto"/>
          </w:tcPr>
          <w:p w14:paraId="485FA15A" w14:textId="1021300F" w:rsidR="005F168B" w:rsidRPr="000747D9" w:rsidRDefault="008345CD" w:rsidP="00074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DeLange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Analytics</w:t>
            </w:r>
          </w:p>
        </w:tc>
        <w:tc>
          <w:tcPr>
            <w:tcW w:w="2268" w:type="dxa"/>
            <w:shd w:val="clear" w:color="auto" w:fill="auto"/>
          </w:tcPr>
          <w:p w14:paraId="7414EEDB" w14:textId="2C449E9A" w:rsidR="005F168B" w:rsidRPr="00AA0C29" w:rsidRDefault="008345CD" w:rsidP="00AA0C29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747D9" w:rsidRPr="008345C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</w:t>
              </w:r>
              <w:r w:rsidR="00AA0C29" w:rsidRPr="008345C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0747D9" w:rsidRPr="008345CD">
                <w:rPr>
                  <w:rStyle w:val="Hyperlink"/>
                  <w:rFonts w:ascii="Arial" w:hAnsi="Arial" w:cs="Arial"/>
                  <w:sz w:val="20"/>
                  <w:szCs w:val="20"/>
                </w:rPr>
                <w:t>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621C45A9" w14:textId="77777777" w:rsidR="005F168B" w:rsidRPr="004B666F" w:rsidRDefault="005F168B" w:rsidP="004D39F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C57CE" w:rsidRPr="00511598" w14:paraId="68F55AFE" w14:textId="77777777" w:rsidTr="001D2055">
        <w:tc>
          <w:tcPr>
            <w:tcW w:w="2263" w:type="dxa"/>
            <w:shd w:val="clear" w:color="auto" w:fill="auto"/>
          </w:tcPr>
          <w:p w14:paraId="6DF2F4AD" w14:textId="3C8731C7" w:rsidR="008C57CE" w:rsidRPr="000747D9" w:rsidRDefault="008345CD" w:rsidP="008C57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 Glazova</w:t>
            </w:r>
          </w:p>
          <w:p w14:paraId="3C8B3179" w14:textId="7A10B4BF" w:rsidR="008C57CE" w:rsidRDefault="008C57CE" w:rsidP="008C57C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2F5BE3B" w14:textId="06E0C7DE" w:rsidR="008C57CE" w:rsidRDefault="00B50AD7" w:rsidP="008C5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E41ED">
              <w:rPr>
                <w:rFonts w:ascii="Arial" w:hAnsi="Arial" w:cs="Arial"/>
                <w:sz w:val="20"/>
                <w:szCs w:val="20"/>
              </w:rPr>
              <w:t>EO, PR News</w:t>
            </w:r>
          </w:p>
        </w:tc>
        <w:tc>
          <w:tcPr>
            <w:tcW w:w="2268" w:type="dxa"/>
            <w:shd w:val="clear" w:color="auto" w:fill="auto"/>
          </w:tcPr>
          <w:p w14:paraId="688FBE04" w14:textId="18D97565" w:rsidR="008C57CE" w:rsidRPr="008C57CE" w:rsidRDefault="00CE41ED" w:rsidP="008C57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54" w:hanging="709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C57CE" w:rsidRPr="00CE41E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      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6D797E76" w14:textId="77777777" w:rsidR="008C57CE" w:rsidRPr="00511598" w:rsidRDefault="008C57CE" w:rsidP="008C57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7CE" w:rsidRPr="00511598" w14:paraId="3FDE7E75" w14:textId="77777777" w:rsidTr="001D2055">
        <w:tc>
          <w:tcPr>
            <w:tcW w:w="2263" w:type="dxa"/>
            <w:shd w:val="clear" w:color="auto" w:fill="auto"/>
          </w:tcPr>
          <w:p w14:paraId="34719EC6" w14:textId="4FB4ADCD" w:rsidR="008C57CE" w:rsidRPr="00862AA9" w:rsidRDefault="008345CD" w:rsidP="001A4E0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Sophia Karakeva</w:t>
            </w:r>
          </w:p>
        </w:tc>
        <w:tc>
          <w:tcPr>
            <w:tcW w:w="2694" w:type="dxa"/>
            <w:shd w:val="clear" w:color="auto" w:fill="auto"/>
          </w:tcPr>
          <w:p w14:paraId="05E4DB83" w14:textId="0AF5006D" w:rsidR="008C57CE" w:rsidRPr="00862AA9" w:rsidRDefault="00CE41ED" w:rsidP="008C5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Communications Officer,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DataScouting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FED5947" w14:textId="20DD84BA" w:rsidR="008C57CE" w:rsidRPr="002C5D06" w:rsidRDefault="00CE41ED" w:rsidP="008C57CE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C57CE" w:rsidRPr="00CE41E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0F86C273" w14:textId="77777777" w:rsidR="008C57CE" w:rsidRPr="00511598" w:rsidRDefault="008C57CE" w:rsidP="008C57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7CE" w:rsidRPr="00511598" w14:paraId="6D932FDE" w14:textId="77777777" w:rsidTr="001D2055">
        <w:tc>
          <w:tcPr>
            <w:tcW w:w="2263" w:type="dxa"/>
            <w:shd w:val="clear" w:color="auto" w:fill="auto"/>
          </w:tcPr>
          <w:p w14:paraId="7E15E1C9" w14:textId="48E74A15" w:rsidR="008C57CE" w:rsidRPr="001A4E09" w:rsidRDefault="008345CD" w:rsidP="001A4E0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Schaible</w:t>
            </w:r>
          </w:p>
        </w:tc>
        <w:tc>
          <w:tcPr>
            <w:tcW w:w="2694" w:type="dxa"/>
            <w:shd w:val="clear" w:color="auto" w:fill="auto"/>
          </w:tcPr>
          <w:p w14:paraId="2883E657" w14:textId="710B0AE2" w:rsidR="008C57CE" w:rsidRDefault="00CE41ED" w:rsidP="008C5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Coach North America,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pressrelations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7285711" w14:textId="760A304D" w:rsidR="008C57CE" w:rsidRPr="00465417" w:rsidRDefault="00CE41ED" w:rsidP="008C57CE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C57CE" w:rsidRPr="00CE41E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11A1219D" w14:textId="77777777" w:rsidR="008C57CE" w:rsidRPr="00511598" w:rsidRDefault="008C57CE" w:rsidP="008C57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FD4384" w14:textId="77777777" w:rsidR="008345CD" w:rsidRDefault="008345CD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51F13C6B" w14:textId="6115CDB8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8345CD">
        <w:rPr>
          <w:rFonts w:ascii="Arial" w:hAnsi="Arial" w:cs="Arial"/>
          <w:sz w:val="20"/>
          <w:szCs w:val="20"/>
        </w:rPr>
        <w:t xml:space="preserve">Associate </w:t>
      </w:r>
      <w:r w:rsidRPr="00B073DE">
        <w:rPr>
          <w:rFonts w:ascii="Arial" w:hAnsi="Arial" w:cs="Arial"/>
          <w:sz w:val="20"/>
          <w:szCs w:val="20"/>
        </w:rPr>
        <w:t xml:space="preserve">Member company may submit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401AC502" w14:textId="08A41299" w:rsidR="005F168B" w:rsidRPr="00B073DE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Johna Burke 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Julie Wilkinson</w:t>
      </w:r>
    </w:p>
    <w:p w14:paraId="5E04BDA2" w14:textId="12509FEC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Managing Director</w:t>
      </w:r>
      <w:r w:rsidR="00306B6F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5F168B" w:rsidRPr="0091574D">
        <w:rPr>
          <w:rFonts w:ascii="Arial" w:hAnsi="Arial" w:cs="Arial"/>
          <w:sz w:val="20"/>
          <w:szCs w:val="20"/>
        </w:rPr>
        <w:t>Executive Assistant</w:t>
      </w:r>
      <w:r w:rsidR="005F168B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</w:t>
      </w:r>
    </w:p>
    <w:p w14:paraId="4D728BAE" w14:textId="755CAB22" w:rsidR="005F168B" w:rsidRPr="005F168B" w:rsidRDefault="005F168B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2</w:t>
      </w:r>
      <w:r w:rsidR="00C979D9">
        <w:rPr>
          <w:rFonts w:ascii="Arial" w:hAnsi="Arial" w:cs="Arial"/>
          <w:b/>
          <w:sz w:val="20"/>
          <w:szCs w:val="20"/>
        </w:rPr>
        <w:t xml:space="preserve">0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 w:rsidR="00C979D9">
        <w:rPr>
          <w:rFonts w:ascii="Arial" w:hAnsi="Arial" w:cs="Arial"/>
          <w:b/>
          <w:sz w:val="20"/>
          <w:szCs w:val="20"/>
        </w:rPr>
        <w:t>1</w:t>
      </w:r>
    </w:p>
    <w:sectPr w:rsidR="005F168B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702C"/>
    <w:rsid w:val="001039EE"/>
    <w:rsid w:val="001A4E09"/>
    <w:rsid w:val="001D2055"/>
    <w:rsid w:val="00237F79"/>
    <w:rsid w:val="002C5D06"/>
    <w:rsid w:val="00306B6F"/>
    <w:rsid w:val="003660BB"/>
    <w:rsid w:val="003F2E5A"/>
    <w:rsid w:val="00465417"/>
    <w:rsid w:val="00566B97"/>
    <w:rsid w:val="005924E1"/>
    <w:rsid w:val="005F168B"/>
    <w:rsid w:val="0080111A"/>
    <w:rsid w:val="00816E27"/>
    <w:rsid w:val="008345CD"/>
    <w:rsid w:val="008C57CE"/>
    <w:rsid w:val="008E7FE1"/>
    <w:rsid w:val="00930EED"/>
    <w:rsid w:val="00992E9A"/>
    <w:rsid w:val="00AA0C29"/>
    <w:rsid w:val="00B50AD7"/>
    <w:rsid w:val="00C979D9"/>
    <w:rsid w:val="00CC4F40"/>
    <w:rsid w:val="00CE41ED"/>
    <w:rsid w:val="00CE7CE7"/>
    <w:rsid w:val="00CF79AC"/>
    <w:rsid w:val="00DA5AF2"/>
    <w:rsid w:val="00D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1/10/Rayna-de-Lange-DeLange-Analytics-AMEC-Associate-member-nomination-and-manifesto-to-the-2022-23-BO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1/10/James-Crawford-PR-Agency-One-Associate-Nomination-and-Manifesto-to-the-2022-23-BO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hyperlink" Target="https://amecorg.com/wp-content/uploads/2021/10/Dan-Schaible-pressrelations-inc-AMEC-Associate-Nomination-and-Manifesto-to-the-2022-23-BOD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mecorg.com/wp-content/uploads/2021/10/Sophia-Karakeva-DataScouting-AMEC-Associate-Nomination-and-Manifesto-for-the-2022-23-B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1/10/Lilia-Glazova-PR-News-AMEC-Associate-Nomination-and-Manifesto-to-the-2022-23-BO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3</cp:revision>
  <dcterms:created xsi:type="dcterms:W3CDTF">2021-10-20T13:00:00Z</dcterms:created>
  <dcterms:modified xsi:type="dcterms:W3CDTF">2021-10-20T13:50:00Z</dcterms:modified>
</cp:coreProperties>
</file>